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object w:dxaOrig="11945" w:dyaOrig="8929">
          <v:rect xmlns:o="urn:schemas-microsoft-com:office:office" xmlns:v="urn:schemas-microsoft-com:vml" id="rectole0000000000" style="width:597.250000pt;height:446.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tasks will be created:</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Thrust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button ISRs when they change state. Responsible for setting the current thrust values (small or large) in the craft thrust data struct, based on the current status of the buttons.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Direction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a semaphore. Responsible for updating the craft direction data struct based on the current position of the capacitive sensor.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Physics calculation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to a semaphore. Responsible for calculating the next tick data for our craft, based on our physical constants, and updating the craft direction data and craft position data accordingly. It also sends messages through message queues to the LED0 and LED1 control tasks to adjust their duty cycle and frequency. At the end of all calculations, it notifies the LCD of a change in position and direction data through a semaphore.</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LED0 On task timer and reinstantiating it with new values, as well as updating the LED0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LED1 On task timer and reinstantiating it with new values, as well as updating the LED1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LCD Display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physics calculation task. Responsible for displaying the craft correctly on the LCD screen based on the craft position &amp; direction data.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LED0, reading the expected duty cycle and frequency from the LED0 clock data structure, and starting a one-shot timer based on that duty cycle and frequency which will call back to an LED0 off callback function.</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LED1, reading the expected duty cycle and frequency from the LED1 clock data structure, and starting a one-shot timer based on that duty cycle and frequency which will call back to an LED1 off callback function.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shared data structures will be created:</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fuel burn rate (high or low).</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angle of the craft, as well as the current angular velocity of the craft.</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X, Y position of the craft. </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ITC constructs will be utilized: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Semaphore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the LCD display to update after each time the physics update task has completed</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to the button input task whenever either button changes. </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Mutex</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Used to guarantee exclusive access to aspects of the craft direction data. Separate mutexes will be created for:</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The LED clock data structures, which would normally be mutexed, will be left without any mutex protection. This is because the potential damage of unlucky timing with mutexes could severely impact the output of the desired duty cycle and frequency, while leaving the data without mutex protection will at worst cause strange effects for a single LED on/off cycle after the data should be changed.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Message Queue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message queue will be used to signal the LED0 and LED1 control tasks when the duty cycle and frequency of flashes need to be updated.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Unit Testing plan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a craft direction data struct. Call the function to update the craft direction data struct with a far left value for the "current capsense" input. Verify that the craft direction data has been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far right value for the "current capsense" input. Verify that the craft direction data has been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0 or "straight ahead" value for the "current capsense" input. Verify that the craft direction data has been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the craft thrust data struct. Call the function to update the craft thrust data struct with a max_thrust (btn1) value for the "current thrust" input. Verify that the craft thrust data struct is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small_thrust (btn0) value for the "current thrust" input. Verify that the craft thrust data struct is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no_thrust (no button) value for the "current thrust" input. Verify that the craft thrust data struct is updated correctly.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LED0 clock data struct. Repeatedly call the LED0 clock data update function using different instructions for the control task. Verify that after each "message", the clock data struct holds correct values for the period and duty cycle.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LED1 clock data struct. Repeatedly call the LED1 clock data update function using different instructions for the control task. Verify that after each "message", the clock data struct holds correct values for the period and duty cycle.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direction and thrust data structures that hold standard 0 values, create a position data struct that holds a position in the center along the X-axis and very high into the air, and repeatedly call the physics engine update_position function with these structs. Verify that after each call, the ship falls at a rate of constant acceleration corresponding to the programmed gravity.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standard values,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at an expected rate.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right,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left,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that has thrust at max, fuel at a max known value, and no initial speed. Call the physics tick_burn_fuel function with this struct, verify that the fuel has decreased appropriately, and verify that the mass has also decreased appropriately.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land. Call the check_landing function and verify that it returns 2 (land).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crash. Call the check_landing function and verify that it returns 1 (crash). (PASS)</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still in the air. Call the check_landing function and verify that it returns 0 (flying). (PASS)</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Functional Testing plan: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with no input. Verify that the ship falls and crashes into the ground.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until the ship is halfway down the screen, then hold Btn0 for 1 second.</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Verify that the ship slows its descent, then starts to ascend.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the ship starts to fall again.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Btn1 and verify that the ship starts to ascend much faster than when Btn0 is held.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Btn1 when the ship is 3/4 the way to the top of the screen. Verify that the ship flies a little bit higher, then starts to fall again.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Btn0 and verify that the ship starts to ascend faster than the last time Btn0 was held, showing that the ship is burning fuel and its mass is decreasing.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right side of the capacitative sensor and observe that the ship starts to turn clockwise.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left side of the capacitative sensor and observe that the ship reverses, turning more and more counterclockwise.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very far right edge of the capacitative sensor and observe that the ship turns clockwise very very quickly.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With the ship pointed 45 degrees to the right, press Btn0 and verify that the ship starts rising and accelerating to the right. (P)</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that the ship starts to fall, but continues moving to the right with the same speed. (P)</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2 Report: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18% of task requirements as measured by effort estimates. Not quite 20%, but close.</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my unit testing plan which was incomplete last week, and finished my estimates of project timing.</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the first unit tests, roughly 1/3 by effort I'd guess. I was hoping I'd be further along, but time has not been on my side recently.</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22.50% of my currently scoped work. I've completed this work in 118% of my estimated time, which is a considerable bit of overshoot. I think I'm likely going to try to scope up in my future estimates.</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3 Report:</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38% of task requirements as measured by effort estimates. Not quite 40% again, unfortunately, but part of that is that I've adjusted my timing estimates upwards to more correctly estimate.</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week, I finisehd all of my unit tests, and finished the thrust &amp; direction input tasks (minus the ITC they'll be using). I also created my game settings struct, and created my initial functional testing plan.</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44.58% of my currently scoped work. I've completed this work in 98% of my estimated time, which is a large decrease from last week- I think I overestimated some of the tasks I took on this week.</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5"/>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4 Report:</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60.98% of task requirements as measured by effort estimates. Finally fully on track!</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week, I finished all of the major physics functions that will be called from my physics task, as well as created the LED timer objects and the associated LED on/off functions and tasks. I also defined all of my game settings, and updated the struct according to the new requirements. </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I've completed 65.52% of my currently scoped work in 91.58% of my estimated time. This is much more in line with "underpromise and overdeliver" which I've heard as advice from other engineers, so I'm happy with this. </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7"/>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now attached in separate .pdf document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5 Report:</w:t>
      </w:r>
    </w:p>
    <w:p>
      <w:pPr>
        <w:numPr>
          <w:ilvl w:val="0"/>
          <w:numId w:val="4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79.38% of task requirements as measured by effort estimates.</w:t>
      </w:r>
    </w:p>
    <w:p>
      <w:pPr>
        <w:numPr>
          <w:ilvl w:val="0"/>
          <w:numId w:val="4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week, I finished the LCD display task, and started connecting all the tasks together with ITC. I also went through and did a LOT of debugging. </w:t>
      </w:r>
    </w:p>
    <w:p>
      <w:pPr>
        <w:numPr>
          <w:ilvl w:val="0"/>
          <w:numId w:val="4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I've completed 81.48% of my currently scoped work in 84.70% of my estimated time.</w:t>
      </w:r>
    </w:p>
    <w:p>
      <w:pPr>
        <w:numPr>
          <w:ilvl w:val="0"/>
          <w:numId w:val="4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now attached in separate .pdf document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Final Report:</w:t>
      </w:r>
    </w:p>
    <w:p>
      <w:pPr>
        <w:numPr>
          <w:ilvl w:val="0"/>
          <w:numId w:val="5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97.92% of task requirements as measured by effort estimates</w:t>
      </w:r>
    </w:p>
    <w:p>
      <w:pPr>
        <w:numPr>
          <w:ilvl w:val="0"/>
          <w:numId w:val="5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 wrap it up, I finished everything about the task except for an out-of-fuel condition checking. The functionality of my project is fully complete, with LEDs, buttons, the capacitative sensor, and the LCD screen all operating as expected.</w:t>
      </w:r>
    </w:p>
    <w:p>
      <w:pPr>
        <w:numPr>
          <w:ilvl w:val="0"/>
          <w:numId w:val="5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completed 98.13% of all my scoped work in 82.41% of my estimated time. This puts me in a general range that I'm happy with, but the individual estimates are almost all either way overestimates or way underestimates. Estimating time is something I still clearly need more practice with and will continue towork on.</w:t>
      </w:r>
    </w:p>
    <w:p>
      <w:pPr>
        <w:numPr>
          <w:ilvl w:val="0"/>
          <w:numId w:val="5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5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separate .pdf document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Solution Analysis: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RT Tasks: My top priority in this project was most centered around ensuring that the physics task has as little wait time as possible, and in that I believe I succeeded. Based on my Systemview analysis, the max blocked time of the physics task was tiny, especially relative to the task period of 100ms. The execution time of the physics task was also very small, usually around 60us. Unfortunately, one thing that I didn't expect was the very very long execution time of my LCD display screen calculating the ship graphics. As shown in the second Systemview screenshot, my LCD display time task took almost 18.5ms. In addition, because my LCD display task had a higher priority than many other tasks, it ended up almost always holding off either my capsense task or my LED on tasks. I believe this caused the capsense to feel slightly weird and delayed when trying to turn the ship.</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Code space: For this final project, I used only 4% of the board's flash memory, and 24% of the onboard RAM. This was still well within what the board can handle, but it was still Significantly larger than the code space from any of our previous projects.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Physics approach: My physics approach, I believe, was pretty good. The main limitation I dealt with was trying to minimize the code runtime by minimizing divisions and complex math operations. The most significant problem I found a solution to was the problem of needing sine/cosine conversions for angular velocity and momentum. To solve this, I created a few arrays of precalculated estimate numbers, and used them to multiply by the original number and then divide by a preset value, which I set to 1024 so I could have it happen in a single bitshift operation.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Scaling of variable spaces: I initially started with a very high gravity of 8m/s^2, and a very high thrust of 131072 N, and my ship mass at 2048Kg + initial fuel mass of 2048Kg. This meant that my max thrust accelerated a ship full of fuel at 32m/s^2, which was playable, but made the entire game play far too fast for my taste. I ended up changing my gravity to 2m/s^2, and my max thrust to 32768, which meant that my ship accelerated at max thrust when full of fuel at a rate of 8m/s^2. I belive this was much more playable, but the ratio of thrust to gravity was the exact same as in the initial values, which means that by just setting yMax and xMax to higher values (effectively increasing the game space) you could have achieved functionally the same effect. I believe the most important ratio in the game's playability was the ratio of ship acceleration to gravitational acceleration, and I found that a 4:1 ratio was very playable and satisfying, but I believe it would likely also be very playable with a 2:1 ratio, and maybe up to a 6:1 ratio.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Next steps: If I had more time to work on this, the biggest thing I'd like to do is make touching the sides of the screen no longer count as a crash, and instead have the ship wrap around to the other side of the screen, meaning you could only crash or land on the ground. I believe this would make the game much more fun and playable with the strange and challenging way that my rotation control worked. I'd also like to remove the ability to add thrust when the fuel is at 0, which I forgot to do and wouldn't take that long but unfortunately I don't believe I have time to add that at this point.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8640" w:dyaOrig="2424">
          <v:rect xmlns:o="urn:schemas-microsoft-com:office:office" xmlns:v="urn:schemas-microsoft-com:vml" id="rectole0000000001" style="width:432.000000pt;height:121.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8640" w:dyaOrig="3660">
          <v:rect xmlns:o="urn:schemas-microsoft-com:office:office" xmlns:v="urn:schemas-microsoft-com:vml" id="rectole0000000002" style="width:432.000000pt;height:18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2">
    <w:abstractNumId w:val="54"/>
  </w:num>
  <w:num w:numId="19">
    <w:abstractNumId w:val="48"/>
  </w:num>
  <w:num w:numId="30">
    <w:abstractNumId w:val="42"/>
  </w:num>
  <w:num w:numId="39">
    <w:abstractNumId w:val="36"/>
  </w:num>
  <w:num w:numId="41">
    <w:abstractNumId w:val="30"/>
  </w:num>
  <w:num w:numId="43">
    <w:abstractNumId w:val="24"/>
  </w:num>
  <w:num w:numId="45">
    <w:abstractNumId w:val="18"/>
  </w:num>
  <w:num w:numId="47">
    <w:abstractNumId w:val="12"/>
  </w:num>
  <w:num w:numId="49">
    <w:abstractNumId w:val="6"/>
  </w:num>
  <w:num w:numId="5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media/image2.wmf" Id="docRId5" Type="http://schemas.openxmlformats.org/officeDocument/2006/relationships/image" /><Relationship Target="styles.xml" Id="docRId7"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numbering.xml" Id="docRId6" Type="http://schemas.openxmlformats.org/officeDocument/2006/relationships/numbering" /></Relationships>
</file>